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ne="http://schemas.microsoft.com/office/word/2006/wordml" xmlns:wps="http://schemas.microsoft.com/office/word/2010/wordprocessingShape" xmlns:mc="http://schemas.openxmlformats.org/markup-compatibility/2006" mc:Ignorable="wp14">
  <w:body>
    <w:p>
      <w:pPr>
        <w:jc w:val="center"/>
        <w:spacing w:lineRule="auto" w:line="240"/>
      </w:pPr>
      <w:r>
        <w:rPr>
          <w:rFonts w:ascii="Tahoma" w:hAnsi="Tahoma"/>
          <w:b/>
          <w:color w:val="0000FF"/>
        </w:rPr>
        <w:t>Тест: "Вопросы 8-11 классы".</w:t>
      </w:r>
    </w:p>
    <w:p>
      <w:pPr>
        <w:spacing w:lineRule="auto" w:line="240"/>
      </w:pPr>
      <w:r>
        <w:rPr>
          <w:rFonts w:ascii="Tahoma" w:hAnsi="Tahoma"/>
        </w:rPr>
        <w:t/>
      </w:r>
    </w:p>
    <w:p>
      <w:pPr>
        <w:spacing w:lineRule="auto" w:line="240"/>
      </w:pPr>
      <w:r>
        <w:rPr>
          <w:rFonts w:ascii="Tahoma" w:hAnsi="Tahoma"/>
        </w:rPr>
        <w:t>Тестируемый: _______________________________</w:t>
      </w:r>
      <w:r>
        <w:rPr>
          <w:rFonts w:ascii="Tahoma" w:hAnsi="Tahoma"/>
        </w:rPr>
        <w:t xml:space="preserve">   </w:t>
      </w:r>
      <w:r>
        <w:rPr>
          <w:rFonts w:ascii="Tahoma" w:hAnsi="Tahoma"/>
        </w:rPr>
        <w:t>Дата: _____________________</w:t>
      </w:r>
    </w:p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Как выходить из зоны химического заражения, учитывая направление ветра?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 направлению ветра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против ветра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 имеет значения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перпендикулярно направлению ветра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Болезнь, возникающая при воздействии на организм ионизирующих излучений в дозах, превышающих предельно допустимые, называется: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лучевая болезнь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грипп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кома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гемофилия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Определите, каким АХОВ произошло отравление, если имеются следующие его симптомы: пострадавший ощущает запах горького миндаля и металлический привкус во рту, возникает тошнота, головокружение, головная боль, нарушение координации движений.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синильная кислота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аммиак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иприт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фосген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 задымлении жилого помещения необходимо: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прикрыть рот и нос влажным полотенцем или носовым платком, и нагнувшись вдоль стены, двигаться к выходу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открыть окна и двери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прикрыть нос руками и двигаться к выходу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прикрыть рот руками и двигаться к выходу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Разрушительная сила урагана заключается в совместном действии: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воды и атмосферного давления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ветра и верхнего слоя земли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ветра и воды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атмосферного давления и ветра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Для того, чтобы люди при эвакуации не спотыкались, нормируется минимальное число подъемов в одном лестничном марше или на перепаде уровней. Назовите это число?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 20-е гг. ХХ ст. пожарных награждали наградным знаком. Он назывался: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«За спасение людей и социалистической собственности»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«За активную работу в пожарной охране»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«За отвагу»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«За смелость на пожаре»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Первые добровольные пожарные формирования на территории Беларуси действовали достаточно разобщенно. Это привело к идее создания центрального объединяющего органа. Решение о создании Всебелорусского добровольного пожарного общества было принято: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партийной конференции КПб БССР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VI Международном пожарном конгрессе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Республиканской конференции в 1957 г.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1-й Всебелорусской Конференции коммунальных работников в сентябре 1924 г.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Чем можно тушить горящий пролитый бензин?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снегом, одеждой, ногами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масляным раствором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водой, огнетушителем, плотной тканью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песком, огнетушителем, плотной тканью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Находясь дома одни, Вы вдруг слышите прерывистые гудки предприятий и машин. Ваши действия: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ничего делать не станете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немедленно покинете помещение и спуститесь в убежище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это сигнал «Внимание всем!». Услышав его, Вы немедленно включите телевизор, радиоприемник и будете слушать сообщение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это сигнал «Радиоактивная опасность». Вы плотно закроете все форточки и двери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Существует три области зарождения циклонов. В приведенном перечне найдите ошибку: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Мексиканский залив, Карибское море, Антильские и Вест-Индские острова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Индийский океан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Желтое море и Тихий океан в районе Филиппинских островов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Северный Ледовитый океан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Половодье затопление низких участков местности, обусловленное: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частым подъемом уровня воды, вызываемым ветрами разных направлений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частым подъемом уровня воды, вызываемым южным ветром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интенсивным, сравнительно кратковременным подъемом уровня воды в реке, вызываемым обильными дождями, ливнями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периодически повторяющимися относительно продолжительными подъемами уровня воды, вызываемыми весенним таянием снега на равнинах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 каким веществам относятся такие материалы как дерево, пластмасса, бумага, рубероид, бензин, керосин, природный газ?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воспламеняемым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трудногорючим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негорючим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горючим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Что может быть окислителем при горении вещества?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кислород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водород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аммиак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хлор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Какие знаки пожарной безопасности имеют форму равностороннего треугольника с округленными углами желтого цвета и черной каймой?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предупреждающие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запрещающие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предписывающие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указательные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Что относится к первичным средствам пожаротушения?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набор ручного пожарного инвентаря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пожарные краны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огнетушители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все перечисленное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Самым, пожалуй, знаменитым из «несчастливых» пейзажей считается полотно импрессиониста Клода Моне. Легенда гласит, что, когда художник с друзьями отмечал окончание работы над этой картиной, в мастерской случился небольшой пожар. После этого через месяц выгорело кабаре, где была выставлена картина. Через год сгорел дом парижского мецената, который купил злополучное полотно. В 1958 году картина едва уцелела при возгорании в Нью-Йоркском музее современных искусств. Как называется картина известного автора?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«Дети бегущие от грозы»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«Девочка с персиками»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«Девятый вал»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«Плачущий мальчик»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«Водяные лилии»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Известная и внешне ничем не примечательная картина-поджигатель висит в Королевском музее Эдинбурга. Это старинный, написанный на дереве портрет пожилого мужчины с вытянутой рукой. Иногда некоторым посетителям музея кажется, что старик едва заметно шевелит пальцами. Служители музея утверждают, что этот жест предвещает увидевшему его неминуемую… 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смерть от чумы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смерть от удара молнии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смерть от пожара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смерть от нищеты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неизлечимую болезнь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№19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 некоторым мерам, помогающим избежать неприятностей, связанных с незнанием языка страны, в которой отдыхаете, относятся: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6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Купить словарь английского языка, который считается одним из международных языков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 местными жителями разговаривать на языке жестов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Ходить с другом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 дотрагиваться до незнакомых растений, не трогать животных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Заблаговременно приобрести разговорник и изучить включенные в него фразы. Находиться в группе отдыхающих с русскоговорящим гидом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6)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Купаться только в бассейне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 время туристической поездки на речном теплоходе возник пожар. Вы прыгнули за борт. Как поступить в дальнейшем?</w:t>
            </w:r>
          </w:p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1"/>
              </w:rPr>
              <w:t/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плавать на том же месте, куда прыгнули, держаться за любое подручное средство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ждать возле теплохода, когда спустят шлюпку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постараться быстрее отплыть в сторону от теплохода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плыть вслед за теплоходом к берегу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Передвигаясь по засушливой местности, вы очень хотите пить. У вас полная фляга воды. Как правильно утолять жажду?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6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полоскать горло, но не пить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пить часто, но по одному глотку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утолить жажду, выпив половину имеющейся воды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пить через каждый час по два глотка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пить по одной чашке в день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6)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пить только при сильной жажде, промочить рот и выпить один – два глотка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К общим признакам чрезвычайных ситуаций относятся: 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причинение морального ущерба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значительное ухудшение состояния здоровья людей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изменение температурного режима в атмосфере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наличие или угроза гибели людей, значительное ухудшение состояния окружающей среды, причинение экономического ущерба и др.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Какие правила нужно соблюдать при отдыхе у водоема во избежание несчастных случаев: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нырять только с лодки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заплывать за буйки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плавать на надувных камерах или матрасах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время от времени подавать ложные сигналы о помощи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пользоваться оборудованными пляжами, правильно рассчитывать свои возможности во время плаванья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Какие вы предпримите действия, если в результате землетрясения вы оказались погребены под обломками?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надо кричать, стучать ногами, звать на помощь, постараться привлечь к себе внимание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аккуратно разбирать завал и пробираться к выходу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надо побороть в себе страх, отбросить грустные мысли, верьте, что помощь обязательно придет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надо смириться с судьбой и читать молитву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 возможности определить состояние здоровья и с помощью подручного предмета стуками подать сигнал, кричать, когда слышны голоса спасателей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Какова цель проведения экстренной йодной профилактики? 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6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 допустить поражения кожных покровов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предупреждение поражения органов зрения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 допустить развития опухоли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не допустить поражения легких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 допустить поражения печени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6)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 допустить поражения щитовидной железы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К метеорологическим ЧС природного характера относятся: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извержение вулкана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оползень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пыльная буря, жара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Если вы застряли в лифте между этажами, необходимо: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лечь на пол, так как там легче дышать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попробовать открыть дверь лифта и выбраться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нажать на кнопку вызова диспетчера и рассказать, что произошло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аккуратно подпрыгнуть в кабине, чтобы она двинулась дальше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нажимать на все кнопки поочередно, чтобы лифт заработал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При наводнении происходит быстрый подъем воды и затопление прилегающей местности. Назовите вторичные последствия наводнений. 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спрямление русел извилистых рек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перенос водой вылившихся из поврежденных хранилищ вредных веществ и загрязнение ими обширных территорий; осложнение санитарно-эпидемиологической обстановки; заболачивание местности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 xml:space="preserve">взрывы промышленных объектов в результате действия волны прорыва </w:t>
            </w:r>
          </w:p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1"/>
              </w:rPr>
              <w:t/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разрушение зданий и сооружений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№29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Во избежание пищевого отравления необходимо соблюдать меры предосторожности при покупке продуктов: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избегать покупок продуктов на мини-рынках, базарах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 употреблять в пищу консервы со вздутой крышкой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 покупать на улице мясные и молочные продукты, рыбу и кондитерские изделия; проверять срок годности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тщательно мыть руки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65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  <w:spacing w:lineRule="auto" w:line="240"/>
            </w:pPr>
            <w:r>
              <w:rPr>
                <w:b/>
              </w:rPr>
              <w:t>Задание №30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На радиоактивно загрязненной местности необходимо соблюдать следующие правила безопасности: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Выберите один из 7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1)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выходить из помещения только в случае необходимости на короткое время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2)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не раздеваться, не садиться на землю, не курить, не кушать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3)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все варианты правильные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4)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тщательно мыть перед едой руки и полоскать рот 0,5 % раствором питьевой соды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5)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употреблять воду только из проверенных источников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6)</w:t>
            </w:r>
          </w:p>
        </w:tc>
        <w:tc>
          <w:tcPr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двигаться по асфальтированным участкам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  <w:spacing w:lineRule="auto" w:line="240"/>
            </w:pPr>
            <w:r>
              <w:rPr>
                <w:color w:val="808080"/>
              </w:rPr>
              <w:t>7)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/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widowControl/>
              <w:spacing w:lineRule="auto" w:line="240"/>
            </w:pPr>
            <w:r>
              <w:rPr>
                <w:rFonts w:ascii="Times New Roman" w:hAnsi="Times New Roman"/>
                <w:sz w:val="28"/>
              </w:rPr>
              <w:t>использовать респиратор, закрытую одежду и обувь</w:t>
            </w:r>
          </w:p>
        </w:tc>
      </w:tr>
    </w:tbl>
    <w:p>
      <w:pPr>
        <w:spacing w:lineRule="auto" w:line="240"/>
      </w:pPr>
      <w:r>
        <w:rPr>
          <w:rFonts w:ascii="Tahoma" w:hAnsi="Tahoma"/>
        </w:rPr>
        <w:t/>
      </w:r>
    </w:p>
    <w:p>
      <w:pPr>
        <w:jc w:val="center"/>
        <w:spacing w:lineRule="auto" w:line="240"/>
      </w:pPr>
      <w:r>
        <w:rPr>
          <w:color w:val="808080"/>
        </w:rPr>
        <w:t>MyTestXPro</w:t>
      </w:r>
    </w:p>
    <w:p>
      <w:pPr>
        <w:jc w:val="center"/>
        <w:spacing w:lineRule="auto" w:line="240"/>
      </w:pPr>
      <w:r>
        <w:rPr>
          <w:color w:val="808080"/>
        </w:rPr>
        <w:t>НЕЗАРЕГИСТРИРОВАННАЯ ВЕРСИЯ</w:t>
      </w:r>
    </w:p>
    <w:p>
      <w:pPr>
        <w:jc w:val="center"/>
        <w:spacing w:lineRule="auto" w:line="240"/>
      </w:pPr>
      <w:r>
        <w:rPr>
          <w:color w:val="808080"/>
        </w:rPr>
        <w:t>http://mytest.klyaksa.net</w:t>
      </w:r>
    </w:p>
    <w:p>
      <w:pPr>
        <w:spacing w:lineRule="auto" w:line="240"/>
      </w:pPr>
      <w:r>
        <w:rPr>
          <w:rFonts w:ascii="Tahoma" w:hAnsi="Tahoma"/>
        </w:rPr>
        <w:t/>
      </w:r>
    </w:p>
    <w:p>
      <w:pPr>
        <w:spacing w:lineRule="auto" w:line="240"/>
      </w:pPr>
      <w:r>
        <w:rPr>
          <w:rFonts w:ascii="Tahoma" w:hAnsi="Tahoma"/>
        </w:rPr>
        <w:t/>
      </w:r>
    </w:p>
    <w:p>
      <w:r>
        <w:br w:type="page"/>
      </w:r>
    </w:p>
    <w:p>
      <w:pPr>
        <w:jc w:val="center"/>
        <w:spacing w:lineRule="auto" w:line="240"/>
      </w:pPr>
      <w:r>
        <w:rPr>
          <w:rFonts w:ascii="Tahoma" w:hAnsi="Tahoma"/>
          <w:b/>
          <w:color w:val="0000FF"/>
        </w:rPr>
        <w:t>Ответы:</w:t>
      </w:r>
    </w:p>
    <w:p>
      <w:pPr>
        <w:jc w:val="center"/>
        <w:spacing w:lineRule="auto" w:line="240"/>
      </w:pPr>
      <w:r>
        <w:rPr>
          <w:rFonts w:ascii="Tahoma" w:hAnsi="Tahoma"/>
          <w:b/>
          <w:color w:val="0000FF"/>
        </w:rPr>
        <w:t>Тест: "Вопросы 8-11 классы".</w:t>
      </w:r>
    </w:p>
    <w:p>
      <w:pPr>
        <w:spacing w:lineRule="auto" w:line="240"/>
      </w:pPr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1965"/>
        <w:gridCol w:w="12510"/>
      </w:tblGrid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#3 (2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#7 (2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#8 (2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1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#17 (2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5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#18 (2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#19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5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#21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6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#22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4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#23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5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#24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5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#25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6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#26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#27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#28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2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#29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AFAFA"/>
          </w:tcPr>
          <w:p>
            <w:pPr>
              <w:jc w:val="center"/>
              <w:spacing w:lineRule="auto" w:line="240"/>
            </w:pPr>
            <w:r>
              <w:rPr>
                <w:rFonts w:ascii="Tahoma" w:hAnsi="Tahoma"/>
              </w:rPr>
              <w:t>#30 (1 б.)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spacing w:lineRule="auto" w:line="240"/>
            </w:pPr>
            <w:r>
              <w:rPr>
                <w:rFonts w:ascii="Tahoma" w:hAnsi="Tahoma"/>
              </w:rPr>
              <w:t>3</w:t>
            </w:r>
          </w:p>
        </w:tc>
      </w:tr>
    </w:tbl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charset w:val="01"/>
  </w:font>
  <w:font w:name="Arial">
    <w:charset w:val="01"/>
  </w:font>
  <w:font w:name="Wingdings">
    <w:charset w:val="01"/>
  </w:font>
  <w:font w:name="Times New Roman">
    <w:charset w:val="01"/>
  </w:font>
  <w:font w:name="Times New Roman">
    <w:charset w:val="CC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/>
        <w:sz w:val="20"/>
      </w:rPr>
    </w:rPrDefault>
  </w:docDefaults>
  <w:style w:type="paragraph" w:default="1" w:styleId="0">
    <w:name w:val="Normal"/>
    <w:qFormat/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Set" Type="http://schemas.openxmlformats.org/officeDocument/2006/relationships/settings" Target="settings.xml"/></Relationships>
</file>